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20CF" w:rsidRPr="007E043F" w:rsidRDefault="001B20CF" w:rsidP="001B20CF">
      <w:pPr>
        <w:pStyle w:val="3"/>
        <w:tabs>
          <w:tab w:val="clear" w:pos="360"/>
        </w:tabs>
        <w:spacing w:before="0" w:afterLines="50" w:after="180" w:line="240" w:lineRule="auto"/>
        <w:ind w:left="1594" w:hanging="1452"/>
        <w:rPr>
          <w:rFonts w:hAnsi="標楷體"/>
          <w:b/>
          <w:sz w:val="25"/>
          <w:szCs w:val="25"/>
        </w:rPr>
      </w:pPr>
      <w:bookmarkStart w:id="0" w:name="_Toc388532578"/>
      <w:r w:rsidRPr="007E043F">
        <w:rPr>
          <w:rFonts w:hAnsi="標楷體"/>
          <w:b/>
          <w:sz w:val="25"/>
          <w:szCs w:val="25"/>
        </w:rPr>
        <w:t>主要股東名單</w:t>
      </w:r>
      <w:bookmarkEnd w:id="0"/>
    </w:p>
    <w:p w:rsidR="001B20CF" w:rsidRPr="001B20CF" w:rsidRDefault="001B20CF" w:rsidP="001B20CF">
      <w:pPr>
        <w:spacing w:line="320" w:lineRule="atLeast"/>
        <w:ind w:rightChars="275" w:right="660"/>
        <w:jc w:val="right"/>
        <w:rPr>
          <w:rFonts w:ascii="標楷體" w:eastAsia="標楷體" w:hAnsi="標楷體"/>
          <w:b/>
          <w:sz w:val="25"/>
          <w:szCs w:val="25"/>
        </w:rPr>
      </w:pPr>
      <w:r w:rsidRPr="001B20CF">
        <w:rPr>
          <w:rFonts w:ascii="標楷體" w:eastAsia="標楷體" w:hAnsi="標楷體"/>
        </w:rPr>
        <w:t>110年4月2</w:t>
      </w:r>
      <w:r w:rsidRPr="001B20CF">
        <w:rPr>
          <w:rFonts w:ascii="標楷體" w:eastAsia="標楷體" w:hAnsi="標楷體" w:hint="eastAsia"/>
        </w:rPr>
        <w:t>3</w:t>
      </w:r>
      <w:r w:rsidRPr="001B20CF">
        <w:rPr>
          <w:rFonts w:ascii="標楷體" w:eastAsia="標楷體" w:hAnsi="標楷體"/>
        </w:rPr>
        <w:t>日</w:t>
      </w:r>
    </w:p>
    <w:tbl>
      <w:tblPr>
        <w:tblW w:w="924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34"/>
        <w:gridCol w:w="1846"/>
        <w:gridCol w:w="1560"/>
      </w:tblGrid>
      <w:tr w:rsidR="001B20CF" w:rsidRPr="001B20CF" w:rsidTr="00CF0B83">
        <w:tc>
          <w:tcPr>
            <w:tcW w:w="5834" w:type="dxa"/>
            <w:tcBorders>
              <w:tl2br w:val="single" w:sz="4" w:space="0" w:color="auto"/>
            </w:tcBorders>
          </w:tcPr>
          <w:p w:rsidR="001B20CF" w:rsidRPr="001B20CF" w:rsidRDefault="001B20CF" w:rsidP="00CF0B83">
            <w:pPr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1B20CF">
              <w:rPr>
                <w:rFonts w:ascii="標楷體" w:eastAsia="標楷體" w:hAnsi="標楷體"/>
                <w:sz w:val="23"/>
                <w:szCs w:val="23"/>
              </w:rPr>
              <w:t>股份</w:t>
            </w:r>
          </w:p>
          <w:p w:rsidR="001B20CF" w:rsidRPr="001B20CF" w:rsidRDefault="001B20CF" w:rsidP="00CF0B8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1B20CF">
              <w:rPr>
                <w:rFonts w:ascii="標楷體" w:eastAsia="標楷體" w:hAnsi="標楷體"/>
                <w:sz w:val="23"/>
                <w:szCs w:val="23"/>
              </w:rPr>
              <w:t>主要股東名稱</w:t>
            </w:r>
          </w:p>
        </w:tc>
        <w:tc>
          <w:tcPr>
            <w:tcW w:w="1846" w:type="dxa"/>
            <w:vAlign w:val="center"/>
          </w:tcPr>
          <w:p w:rsidR="001B20CF" w:rsidRPr="001B20CF" w:rsidRDefault="001B20CF" w:rsidP="00CF0B83">
            <w:pPr>
              <w:widowControl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1B20CF">
              <w:rPr>
                <w:rFonts w:ascii="標楷體" w:eastAsia="標楷體" w:hAnsi="標楷體"/>
                <w:sz w:val="23"/>
                <w:szCs w:val="23"/>
              </w:rPr>
              <w:t>持有股數</w:t>
            </w:r>
          </w:p>
        </w:tc>
        <w:tc>
          <w:tcPr>
            <w:tcW w:w="1560" w:type="dxa"/>
            <w:vAlign w:val="center"/>
          </w:tcPr>
          <w:p w:rsidR="001B20CF" w:rsidRPr="001B20CF" w:rsidRDefault="001B20CF" w:rsidP="00CF0B83">
            <w:pPr>
              <w:widowControl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1B20CF">
              <w:rPr>
                <w:rFonts w:ascii="標楷體" w:eastAsia="標楷體" w:hAnsi="標楷體"/>
                <w:sz w:val="23"/>
                <w:szCs w:val="23"/>
              </w:rPr>
              <w:t>持股比例</w:t>
            </w:r>
          </w:p>
        </w:tc>
      </w:tr>
      <w:tr w:rsidR="001B20CF" w:rsidRPr="001B20CF" w:rsidTr="00CF0B83"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0CF" w:rsidRPr="001B20CF" w:rsidRDefault="001B20CF" w:rsidP="00CF0B8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1B20CF">
              <w:rPr>
                <w:rFonts w:ascii="標楷體" w:eastAsia="標楷體" w:hAnsi="標楷體" w:hint="eastAsia"/>
                <w:sz w:val="23"/>
                <w:szCs w:val="23"/>
              </w:rPr>
              <w:t xml:space="preserve">台灣日立電梯股份有限公司　　　　　　　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CF" w:rsidRPr="001B20CF" w:rsidRDefault="001B20CF" w:rsidP="00CF0B83">
            <w:pPr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1B20CF">
              <w:rPr>
                <w:rFonts w:ascii="標楷體" w:eastAsia="標楷體" w:hAnsi="標楷體"/>
                <w:sz w:val="23"/>
                <w:szCs w:val="23"/>
              </w:rPr>
              <w:t xml:space="preserve"> 187,704,932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CF" w:rsidRPr="001B20CF" w:rsidRDefault="001B20CF" w:rsidP="00CF0B83">
            <w:pPr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1B20CF">
              <w:rPr>
                <w:rFonts w:ascii="標楷體" w:eastAsia="標楷體" w:hAnsi="標楷體"/>
                <w:sz w:val="23"/>
                <w:szCs w:val="23"/>
              </w:rPr>
              <w:t>45.69%</w:t>
            </w:r>
          </w:p>
        </w:tc>
      </w:tr>
      <w:tr w:rsidR="001B20CF" w:rsidRPr="001B20CF" w:rsidTr="00CF0B83"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20CF" w:rsidRPr="001B20CF" w:rsidRDefault="001B20CF" w:rsidP="00CF0B83">
            <w:pPr>
              <w:ind w:leftChars="-40" w:left="-96" w:right="-89" w:firstLineChars="50" w:firstLine="110"/>
              <w:jc w:val="both"/>
              <w:rPr>
                <w:rFonts w:ascii="標楷體" w:eastAsia="標楷體" w:hAnsi="標楷體"/>
                <w:sz w:val="22"/>
                <w:szCs w:val="23"/>
              </w:rPr>
            </w:pPr>
            <w:r w:rsidRPr="001B20CF">
              <w:rPr>
                <w:rFonts w:ascii="標楷體" w:eastAsia="標楷體" w:hAnsi="標楷體" w:hint="eastAsia"/>
                <w:sz w:val="22"/>
                <w:szCs w:val="23"/>
              </w:rPr>
              <w:t>和築投資有限公司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CF" w:rsidRPr="001B20CF" w:rsidRDefault="001B20CF" w:rsidP="00CF0B83">
            <w:pPr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1B20CF">
              <w:rPr>
                <w:rFonts w:ascii="標楷體" w:eastAsia="標楷體" w:hAnsi="標楷體"/>
                <w:sz w:val="23"/>
                <w:szCs w:val="23"/>
              </w:rPr>
              <w:t xml:space="preserve"> 67,643,428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CF" w:rsidRPr="001B20CF" w:rsidRDefault="001B20CF" w:rsidP="00CF0B83">
            <w:pPr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1B20CF">
              <w:rPr>
                <w:rFonts w:ascii="標楷體" w:eastAsia="標楷體" w:hAnsi="標楷體"/>
                <w:sz w:val="23"/>
                <w:szCs w:val="23"/>
              </w:rPr>
              <w:t>16.47%</w:t>
            </w:r>
          </w:p>
        </w:tc>
      </w:tr>
      <w:tr w:rsidR="001B20CF" w:rsidRPr="001B20CF" w:rsidTr="00CF0B83"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20CF" w:rsidRPr="001B20CF" w:rsidRDefault="001B20CF" w:rsidP="00CF0B83">
            <w:pPr>
              <w:ind w:leftChars="-40" w:left="-96" w:right="-89" w:firstLineChars="50" w:firstLine="110"/>
              <w:jc w:val="both"/>
              <w:rPr>
                <w:rFonts w:ascii="標楷體" w:eastAsia="標楷體" w:hAnsi="標楷體"/>
                <w:sz w:val="22"/>
                <w:szCs w:val="23"/>
              </w:rPr>
            </w:pPr>
            <w:r w:rsidRPr="001B20CF">
              <w:rPr>
                <w:rFonts w:ascii="標楷體" w:eastAsia="標楷體" w:hAnsi="標楷體"/>
                <w:sz w:val="22"/>
                <w:szCs w:val="23"/>
              </w:rPr>
              <w:t>株式會社日立製作所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CF" w:rsidRPr="001B20CF" w:rsidRDefault="001B20CF" w:rsidP="00CF0B83">
            <w:pPr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1B20CF">
              <w:rPr>
                <w:rFonts w:ascii="標楷體" w:eastAsia="標楷體" w:hAnsi="標楷體"/>
                <w:sz w:val="23"/>
                <w:szCs w:val="23"/>
              </w:rPr>
              <w:t xml:space="preserve"> 31,817,168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CF" w:rsidRPr="001B20CF" w:rsidRDefault="001B20CF" w:rsidP="00CF0B83">
            <w:pPr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1B20CF">
              <w:rPr>
                <w:rFonts w:ascii="標楷體" w:eastAsia="標楷體" w:hAnsi="標楷體"/>
                <w:sz w:val="23"/>
                <w:szCs w:val="23"/>
              </w:rPr>
              <w:t>7.74%</w:t>
            </w:r>
          </w:p>
        </w:tc>
      </w:tr>
      <w:tr w:rsidR="001B20CF" w:rsidRPr="001B20CF" w:rsidTr="00CF0B83"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20CF" w:rsidRPr="001B20CF" w:rsidRDefault="001B20CF" w:rsidP="00CF0B83">
            <w:pPr>
              <w:spacing w:line="320" w:lineRule="atLeast"/>
              <w:ind w:left="34" w:right="102" w:hangingChars="15" w:hanging="34"/>
              <w:jc w:val="both"/>
              <w:rPr>
                <w:rFonts w:ascii="標楷體" w:eastAsia="標楷體" w:hAnsi="標楷體"/>
                <w:sz w:val="22"/>
                <w:szCs w:val="23"/>
              </w:rPr>
            </w:pPr>
            <w:r w:rsidRPr="001B20CF">
              <w:rPr>
                <w:rFonts w:ascii="標楷體" w:eastAsia="標楷體" w:hAnsi="標楷體" w:hint="eastAsia"/>
                <w:sz w:val="23"/>
                <w:szCs w:val="23"/>
              </w:rPr>
              <w:t>株式會社日</w:t>
            </w:r>
            <w:r w:rsidRPr="001B20CF">
              <w:rPr>
                <w:rFonts w:ascii="標楷體" w:eastAsia="標楷體" w:hAnsi="標楷體"/>
                <w:sz w:val="22"/>
                <w:szCs w:val="23"/>
              </w:rPr>
              <w:t>立</w:t>
            </w:r>
            <w:r w:rsidRPr="001B20CF">
              <w:rPr>
                <w:rFonts w:ascii="標楷體" w:eastAsia="標楷體" w:hAnsi="標楷體" w:hint="eastAsia"/>
                <w:sz w:val="23"/>
                <w:szCs w:val="23"/>
              </w:rPr>
              <w:t xml:space="preserve">大樓系統　　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CF" w:rsidRPr="001B20CF" w:rsidRDefault="001B20CF" w:rsidP="00CF0B83">
            <w:pPr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1B20CF">
              <w:rPr>
                <w:rFonts w:ascii="標楷體" w:eastAsia="標楷體" w:hAnsi="標楷體"/>
                <w:sz w:val="23"/>
                <w:szCs w:val="23"/>
              </w:rPr>
              <w:t xml:space="preserve"> 15,908,571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CF" w:rsidRPr="001B20CF" w:rsidRDefault="001B20CF" w:rsidP="00CF0B83">
            <w:pPr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1B20CF">
              <w:rPr>
                <w:rFonts w:ascii="標楷體" w:eastAsia="標楷體" w:hAnsi="標楷體"/>
                <w:sz w:val="23"/>
                <w:szCs w:val="23"/>
              </w:rPr>
              <w:t>3.87%</w:t>
            </w:r>
          </w:p>
        </w:tc>
      </w:tr>
      <w:tr w:rsidR="001B20CF" w:rsidRPr="001B20CF" w:rsidTr="00CF0B83"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0CF" w:rsidRPr="001B20CF" w:rsidRDefault="001B20CF" w:rsidP="00CF0B8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1B20CF">
              <w:rPr>
                <w:rFonts w:ascii="標楷體" w:eastAsia="標楷體" w:hAnsi="標楷體" w:hint="eastAsia"/>
                <w:sz w:val="23"/>
                <w:szCs w:val="23"/>
              </w:rPr>
              <w:t xml:space="preserve">能鋐投資控股股份有限公司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CF" w:rsidRPr="001B20CF" w:rsidRDefault="001B20CF" w:rsidP="00CF0B83">
            <w:pPr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1B20CF">
              <w:rPr>
                <w:rFonts w:ascii="標楷體" w:eastAsia="標楷體" w:hAnsi="標楷體"/>
                <w:sz w:val="23"/>
                <w:szCs w:val="23"/>
              </w:rPr>
              <w:t xml:space="preserve"> 15,500,000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CF" w:rsidRPr="001B20CF" w:rsidRDefault="001B20CF" w:rsidP="00CF0B83">
            <w:pPr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1B20CF">
              <w:rPr>
                <w:rFonts w:ascii="標楷體" w:eastAsia="標楷體" w:hAnsi="標楷體"/>
                <w:sz w:val="23"/>
                <w:szCs w:val="23"/>
              </w:rPr>
              <w:t>3.77%</w:t>
            </w:r>
          </w:p>
        </w:tc>
      </w:tr>
      <w:tr w:rsidR="001B20CF" w:rsidRPr="001B20CF" w:rsidTr="00CF0B83"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0CF" w:rsidRPr="001B20CF" w:rsidRDefault="001B20CF" w:rsidP="00CF0B8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1B20CF">
              <w:rPr>
                <w:rFonts w:ascii="標楷體" w:eastAsia="標楷體" w:hAnsi="標楷體" w:hint="eastAsia"/>
                <w:sz w:val="22"/>
                <w:szCs w:val="23"/>
              </w:rPr>
              <w:t>花旗託管第一證券(香港)代理人投資專戶</w:t>
            </w:r>
            <w:r w:rsidRPr="001B20CF">
              <w:rPr>
                <w:rFonts w:ascii="標楷體" w:eastAsia="標楷體" w:hAnsi="標楷體" w:hint="eastAsia"/>
                <w:sz w:val="23"/>
                <w:szCs w:val="23"/>
              </w:rPr>
              <w:t xml:space="preserve">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CF" w:rsidRPr="001B20CF" w:rsidRDefault="001B20CF" w:rsidP="00CF0B83">
            <w:pPr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1B20CF">
              <w:rPr>
                <w:rFonts w:ascii="標楷體" w:eastAsia="標楷體" w:hAnsi="標楷體"/>
                <w:sz w:val="23"/>
                <w:szCs w:val="23"/>
              </w:rPr>
              <w:t xml:space="preserve"> 4,983,000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CF" w:rsidRPr="001B20CF" w:rsidRDefault="001B20CF" w:rsidP="00CF0B83">
            <w:pPr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1B20CF">
              <w:rPr>
                <w:rFonts w:ascii="標楷體" w:eastAsia="標楷體" w:hAnsi="標楷體"/>
                <w:sz w:val="23"/>
                <w:szCs w:val="23"/>
              </w:rPr>
              <w:t>1.21%</w:t>
            </w:r>
          </w:p>
        </w:tc>
      </w:tr>
      <w:tr w:rsidR="001B20CF" w:rsidRPr="001B20CF" w:rsidTr="00CF0B83"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20CF" w:rsidRPr="001B20CF" w:rsidRDefault="001B20CF" w:rsidP="00CF0B83">
            <w:pPr>
              <w:ind w:leftChars="-40" w:left="-96" w:right="-89" w:firstLineChars="50" w:firstLine="110"/>
              <w:jc w:val="both"/>
              <w:rPr>
                <w:rFonts w:ascii="標楷體" w:eastAsia="標楷體" w:hAnsi="標楷體"/>
                <w:sz w:val="22"/>
                <w:szCs w:val="23"/>
              </w:rPr>
            </w:pPr>
            <w:r w:rsidRPr="001B20CF">
              <w:rPr>
                <w:rFonts w:ascii="標楷體" w:eastAsia="標楷體" w:hAnsi="標楷體" w:hint="eastAsia"/>
                <w:sz w:val="22"/>
                <w:szCs w:val="23"/>
                <w:lang w:eastAsia="zh-HK"/>
              </w:rPr>
              <w:t>林家宏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CF" w:rsidRPr="001B20CF" w:rsidRDefault="001B20CF" w:rsidP="00CF0B83">
            <w:pPr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1B20CF">
              <w:rPr>
                <w:rFonts w:ascii="標楷體" w:eastAsia="標楷體" w:hAnsi="標楷體"/>
                <w:sz w:val="23"/>
                <w:szCs w:val="23"/>
              </w:rPr>
              <w:t xml:space="preserve"> 3,475,000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CF" w:rsidRPr="001B20CF" w:rsidRDefault="001B20CF" w:rsidP="00CF0B83">
            <w:pPr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1B20CF">
              <w:rPr>
                <w:rFonts w:ascii="標楷體" w:eastAsia="標楷體" w:hAnsi="標楷體"/>
                <w:sz w:val="23"/>
                <w:szCs w:val="23"/>
              </w:rPr>
              <w:t>0.85%</w:t>
            </w:r>
          </w:p>
        </w:tc>
      </w:tr>
      <w:tr w:rsidR="001B20CF" w:rsidRPr="001B20CF" w:rsidTr="00CF0B83">
        <w:trPr>
          <w:trHeight w:val="251"/>
        </w:trPr>
        <w:tc>
          <w:tcPr>
            <w:tcW w:w="5834" w:type="dxa"/>
          </w:tcPr>
          <w:p w:rsidR="001B20CF" w:rsidRPr="001B20CF" w:rsidRDefault="001B20CF" w:rsidP="00CF0B8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1B20CF">
              <w:rPr>
                <w:rFonts w:ascii="標楷體" w:eastAsia="標楷體" w:hAnsi="標楷體" w:hint="eastAsia"/>
                <w:sz w:val="23"/>
                <w:szCs w:val="23"/>
              </w:rPr>
              <w:t xml:space="preserve">建信啟記股份有限公司　　　　　　　　　　</w:t>
            </w:r>
            <w:r w:rsidRPr="001B20CF">
              <w:rPr>
                <w:rFonts w:ascii="標楷體" w:eastAsia="標楷體" w:hAnsi="標楷體" w:hint="eastAsia"/>
                <w:sz w:val="23"/>
                <w:szCs w:val="23"/>
              </w:rPr>
              <w:tab/>
              <w:t xml:space="preserve">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CF" w:rsidRPr="001B20CF" w:rsidRDefault="001B20CF" w:rsidP="00CF0B83">
            <w:pPr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1B20CF">
              <w:rPr>
                <w:rFonts w:ascii="標楷體" w:eastAsia="標楷體" w:hAnsi="標楷體"/>
                <w:sz w:val="23"/>
                <w:szCs w:val="23"/>
              </w:rPr>
              <w:t xml:space="preserve"> 3,295,604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CF" w:rsidRPr="001B20CF" w:rsidRDefault="001B20CF" w:rsidP="00CF0B83">
            <w:pPr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1B20CF">
              <w:rPr>
                <w:rFonts w:ascii="標楷體" w:eastAsia="標楷體" w:hAnsi="標楷體"/>
                <w:sz w:val="23"/>
                <w:szCs w:val="23"/>
              </w:rPr>
              <w:t>0.80%</w:t>
            </w:r>
          </w:p>
        </w:tc>
      </w:tr>
      <w:tr w:rsidR="001B20CF" w:rsidRPr="001B20CF" w:rsidTr="00CF0B83">
        <w:trPr>
          <w:trHeight w:val="251"/>
        </w:trPr>
        <w:tc>
          <w:tcPr>
            <w:tcW w:w="5834" w:type="dxa"/>
            <w:vAlign w:val="bottom"/>
          </w:tcPr>
          <w:p w:rsidR="001B20CF" w:rsidRPr="001B20CF" w:rsidRDefault="001B20CF" w:rsidP="00CF0B8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1B20CF">
              <w:rPr>
                <w:rFonts w:ascii="標楷體" w:eastAsia="標楷體" w:hAnsi="標楷體" w:hint="eastAsia"/>
                <w:sz w:val="23"/>
                <w:szCs w:val="23"/>
              </w:rPr>
              <w:t xml:space="preserve">啟伸投資股份有限公司　　　　　　　　　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CF" w:rsidRPr="001B20CF" w:rsidRDefault="001B20CF" w:rsidP="00CF0B83">
            <w:pPr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1B20CF">
              <w:rPr>
                <w:rFonts w:ascii="標楷體" w:eastAsia="標楷體" w:hAnsi="標楷體"/>
                <w:sz w:val="23"/>
                <w:szCs w:val="23"/>
              </w:rPr>
              <w:t xml:space="preserve"> 2,989,126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CF" w:rsidRPr="001B20CF" w:rsidRDefault="001B20CF" w:rsidP="00CF0B83">
            <w:pPr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1B20CF">
              <w:rPr>
                <w:rFonts w:ascii="標楷體" w:eastAsia="標楷體" w:hAnsi="標楷體"/>
                <w:sz w:val="23"/>
                <w:szCs w:val="23"/>
              </w:rPr>
              <w:t>0.73%</w:t>
            </w:r>
          </w:p>
        </w:tc>
      </w:tr>
      <w:tr w:rsidR="001B20CF" w:rsidRPr="007E043F" w:rsidTr="00CF0B83">
        <w:trPr>
          <w:trHeight w:val="251"/>
        </w:trPr>
        <w:tc>
          <w:tcPr>
            <w:tcW w:w="5834" w:type="dxa"/>
            <w:vAlign w:val="bottom"/>
          </w:tcPr>
          <w:p w:rsidR="001B20CF" w:rsidRPr="001B20CF" w:rsidRDefault="001B20CF" w:rsidP="00CF0B8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1B20CF">
              <w:rPr>
                <w:rFonts w:ascii="標楷體" w:eastAsia="標楷體" w:hAnsi="標楷體" w:hint="eastAsia"/>
                <w:sz w:val="23"/>
                <w:szCs w:val="23"/>
              </w:rPr>
              <w:t xml:space="preserve">財團法人永大社會福利基金會　　　　　　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CF" w:rsidRPr="001B20CF" w:rsidRDefault="001B20CF" w:rsidP="00CF0B83">
            <w:pPr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1B20CF">
              <w:rPr>
                <w:rFonts w:ascii="標楷體" w:eastAsia="標楷體" w:hAnsi="標楷體"/>
                <w:sz w:val="23"/>
                <w:szCs w:val="23"/>
              </w:rPr>
              <w:t xml:space="preserve"> 2,890,730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CF" w:rsidRPr="001B20CF" w:rsidRDefault="001B20CF" w:rsidP="00CF0B83">
            <w:pPr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1B20CF">
              <w:rPr>
                <w:rFonts w:ascii="標楷體" w:eastAsia="標楷體" w:hAnsi="標楷體"/>
                <w:sz w:val="23"/>
                <w:szCs w:val="23"/>
              </w:rPr>
              <w:t>0.70%</w:t>
            </w:r>
          </w:p>
        </w:tc>
      </w:tr>
    </w:tbl>
    <w:p w:rsidR="001B20CF" w:rsidRPr="007E043F" w:rsidRDefault="001B20CF" w:rsidP="001B20CF">
      <w:pPr>
        <w:spacing w:line="480" w:lineRule="atLeast"/>
      </w:pPr>
    </w:p>
    <w:p w:rsidR="00764BE7" w:rsidRDefault="0040163A"/>
    <w:sectPr w:rsidR="00764BE7" w:rsidSect="001B20CF">
      <w:pgSz w:w="11906" w:h="16838"/>
      <w:pgMar w:top="1440" w:right="1800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2028"/>
    <w:multiLevelType w:val="multilevel"/>
    <w:tmpl w:val="02C479C4"/>
    <w:lvl w:ilvl="0">
      <w:start w:val="1"/>
      <w:numFmt w:val="ideographLegalTraditional"/>
      <w:pStyle w:val="1"/>
      <w:suff w:val="nothing"/>
      <w:lvlText w:val="%1、"/>
      <w:lvlJc w:val="left"/>
      <w:pPr>
        <w:ind w:left="907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3969" w:hanging="425"/>
      </w:pPr>
      <w:rPr>
        <w:rFonts w:hint="eastAsia"/>
        <w:b/>
        <w:sz w:val="26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19" w:hanging="119"/>
      </w:pPr>
      <w:rPr>
        <w:rFonts w:ascii="標楷體" w:eastAsia="標楷體" w:hint="eastAsia"/>
        <w:b/>
        <w:sz w:val="24"/>
      </w:rPr>
    </w:lvl>
    <w:lvl w:ilvl="3">
      <w:start w:val="1"/>
      <w:numFmt w:val="decimal"/>
      <w:pStyle w:val="4"/>
      <w:suff w:val="nothing"/>
      <w:lvlText w:val="%4."/>
      <w:lvlJc w:val="left"/>
      <w:pPr>
        <w:ind w:left="2467" w:hanging="425"/>
      </w:pPr>
      <w:rPr>
        <w:rFonts w:hint="eastAsia"/>
      </w:rPr>
    </w:lvl>
    <w:lvl w:ilvl="4">
      <w:start w:val="1"/>
      <w:numFmt w:val="decimal"/>
      <w:pStyle w:val="5"/>
      <w:suff w:val="nothing"/>
      <w:lvlText w:val="(%5)"/>
      <w:lvlJc w:val="left"/>
      <w:pPr>
        <w:ind w:left="2658" w:hanging="256"/>
      </w:pPr>
      <w:rPr>
        <w:rFonts w:ascii="標楷體" w:eastAsia="標楷體" w:hAnsi="標楷體" w:hint="eastAsia"/>
      </w:rPr>
    </w:lvl>
    <w:lvl w:ilvl="5">
      <w:start w:val="1"/>
      <w:numFmt w:val="bullet"/>
      <w:suff w:val="nothing"/>
      <w:lvlText w:val=""/>
      <w:lvlJc w:val="left"/>
      <w:pPr>
        <w:ind w:left="3032" w:hanging="425"/>
      </w:pPr>
      <w:rPr>
        <w:rFonts w:ascii="Wingdings" w:hAnsi="Wingdings" w:hint="default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3457"/>
        </w:tabs>
        <w:ind w:left="3457" w:hanging="425"/>
      </w:pPr>
      <w:rPr>
        <w:rFonts w:hint="eastAsia"/>
      </w:rPr>
    </w:lvl>
    <w:lvl w:ilvl="7">
      <w:start w:val="1"/>
      <w:numFmt w:val="lowerRoman"/>
      <w:lvlText w:val="(%8)"/>
      <w:lvlJc w:val="left"/>
      <w:pPr>
        <w:tabs>
          <w:tab w:val="num" w:pos="482"/>
        </w:tabs>
        <w:ind w:left="3882" w:hanging="425"/>
      </w:pPr>
      <w:rPr>
        <w:rFonts w:hint="eastAsia"/>
      </w:rPr>
    </w:lvl>
    <w:lvl w:ilvl="8">
      <w:start w:val="1"/>
      <w:numFmt w:val="lowerRoman"/>
      <w:lvlText w:val="%9"/>
      <w:lvlJc w:val="left"/>
      <w:pPr>
        <w:tabs>
          <w:tab w:val="num" w:pos="482"/>
        </w:tabs>
        <w:ind w:left="4307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CF"/>
    <w:rsid w:val="001B20CF"/>
    <w:rsid w:val="003E7DDC"/>
    <w:rsid w:val="0040163A"/>
    <w:rsid w:val="005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E9FD37-C489-4592-8738-B42645A0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0CF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樣式3"/>
    <w:basedOn w:val="a3"/>
    <w:rsid w:val="001B20CF"/>
    <w:pPr>
      <w:numPr>
        <w:ilvl w:val="2"/>
        <w:numId w:val="1"/>
      </w:numPr>
      <w:tabs>
        <w:tab w:val="num" w:pos="360"/>
      </w:tabs>
      <w:adjustRightInd/>
      <w:spacing w:before="120"/>
      <w:ind w:left="0" w:firstLine="0"/>
      <w:textAlignment w:val="auto"/>
    </w:pPr>
    <w:rPr>
      <w:rFonts w:ascii="標楷體" w:eastAsia="標楷體" w:hAnsi="Letter Gothic" w:cs="Times New Roman"/>
      <w:kern w:val="2"/>
      <w:szCs w:val="20"/>
      <w:lang w:val="x-none" w:eastAsia="x-none"/>
    </w:rPr>
  </w:style>
  <w:style w:type="paragraph" w:customStyle="1" w:styleId="2">
    <w:name w:val="樣式2"/>
    <w:basedOn w:val="a3"/>
    <w:rsid w:val="001B20CF"/>
    <w:pPr>
      <w:numPr>
        <w:ilvl w:val="1"/>
        <w:numId w:val="1"/>
      </w:numPr>
      <w:tabs>
        <w:tab w:val="num" w:pos="360"/>
      </w:tabs>
      <w:adjustRightInd/>
      <w:spacing w:before="120" w:line="240" w:lineRule="auto"/>
      <w:ind w:left="0" w:firstLine="0"/>
      <w:textAlignment w:val="auto"/>
    </w:pPr>
    <w:rPr>
      <w:rFonts w:hAnsi="Letter Gothic" w:cs="Times New Roman"/>
      <w:b/>
      <w:kern w:val="2"/>
      <w:sz w:val="28"/>
      <w:szCs w:val="20"/>
      <w:lang w:val="x-none" w:eastAsia="x-none"/>
    </w:rPr>
  </w:style>
  <w:style w:type="paragraph" w:customStyle="1" w:styleId="4">
    <w:name w:val="樣式4"/>
    <w:basedOn w:val="a3"/>
    <w:rsid w:val="001B20CF"/>
    <w:pPr>
      <w:numPr>
        <w:ilvl w:val="3"/>
        <w:numId w:val="1"/>
      </w:numPr>
      <w:tabs>
        <w:tab w:val="num" w:pos="360"/>
      </w:tabs>
      <w:adjustRightInd/>
      <w:spacing w:before="120" w:after="120" w:line="360" w:lineRule="exact"/>
      <w:ind w:left="0" w:right="40" w:firstLine="0"/>
      <w:textAlignment w:val="auto"/>
    </w:pPr>
    <w:rPr>
      <w:rFonts w:ascii="標楷體" w:eastAsia="標楷體" w:hAnsi="Letter Gothic" w:cs="Times New Roman"/>
      <w:bCs/>
      <w:noProof/>
      <w:kern w:val="2"/>
      <w:szCs w:val="20"/>
      <w:lang w:val="x-none" w:eastAsia="x-none"/>
    </w:rPr>
  </w:style>
  <w:style w:type="paragraph" w:customStyle="1" w:styleId="1">
    <w:name w:val="樣式1"/>
    <w:basedOn w:val="a3"/>
    <w:rsid w:val="001B20CF"/>
    <w:pPr>
      <w:numPr>
        <w:numId w:val="1"/>
      </w:numPr>
      <w:tabs>
        <w:tab w:val="num" w:pos="360"/>
      </w:tabs>
      <w:adjustRightInd/>
      <w:spacing w:before="240" w:after="120" w:line="240" w:lineRule="auto"/>
      <w:ind w:left="0" w:firstLine="0"/>
      <w:jc w:val="center"/>
      <w:textAlignment w:val="auto"/>
    </w:pPr>
    <w:rPr>
      <w:rFonts w:hAnsi="Letter Gothic" w:cs="Times New Roman"/>
      <w:b/>
      <w:kern w:val="2"/>
      <w:sz w:val="36"/>
      <w:szCs w:val="20"/>
      <w:lang w:val="x-none" w:eastAsia="x-none"/>
    </w:rPr>
  </w:style>
  <w:style w:type="paragraph" w:customStyle="1" w:styleId="5">
    <w:name w:val="樣式5"/>
    <w:basedOn w:val="3"/>
    <w:autoRedefine/>
    <w:rsid w:val="001B20CF"/>
    <w:pPr>
      <w:numPr>
        <w:ilvl w:val="4"/>
      </w:numPr>
      <w:tabs>
        <w:tab w:val="num" w:pos="360"/>
      </w:tabs>
      <w:spacing w:line="320" w:lineRule="atLeast"/>
      <w:ind w:left="1559" w:right="805" w:hanging="255"/>
    </w:pPr>
    <w:rPr>
      <w:rFonts w:hAnsi="標楷體"/>
      <w:kern w:val="0"/>
      <w:sz w:val="23"/>
      <w:szCs w:val="23"/>
    </w:rPr>
  </w:style>
  <w:style w:type="paragraph" w:styleId="a3">
    <w:name w:val="Plain Text"/>
    <w:basedOn w:val="a"/>
    <w:link w:val="a4"/>
    <w:uiPriority w:val="99"/>
    <w:semiHidden/>
    <w:unhideWhenUsed/>
    <w:rsid w:val="001B20CF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1B20CF"/>
    <w:rPr>
      <w:rFonts w:ascii="細明體" w:eastAsia="細明體" w:hAnsi="Courier New" w:cs="Courier New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Yungtay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u40233</dc:creator>
  <cp:lastModifiedBy>u74359</cp:lastModifiedBy>
  <cp:revision>2</cp:revision>
  <dcterms:created xsi:type="dcterms:W3CDTF">2021-06-07T07:38:00Z</dcterms:created>
  <dcterms:modified xsi:type="dcterms:W3CDTF">2021-06-07T07:38:00Z</dcterms:modified>
</cp:coreProperties>
</file>